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23E9">
        <w:rPr>
          <w:rFonts w:cs="Times New Roman"/>
          <w:b/>
          <w:sz w:val="24"/>
          <w:szCs w:val="24"/>
        </w:rPr>
        <w:t>POSTĘPOWANIE Z OSOBĄ BLISKĄ, KTÓRA WRÓCIŁA DO DOMU PO HOSPITALIZACJI Z POWODU COVID-19</w:t>
      </w:r>
      <w:r>
        <w:rPr>
          <w:rFonts w:cs="Times New Roman"/>
          <w:b/>
          <w:sz w:val="24"/>
          <w:szCs w:val="24"/>
        </w:rPr>
        <w:t xml:space="preserve"> PRZED ZAKOŃCZENIEM OKRESU IZOLACJI</w:t>
      </w:r>
    </w:p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A23E9">
        <w:rPr>
          <w:rFonts w:cs="Times New Roman"/>
          <w:b/>
          <w:sz w:val="20"/>
          <w:szCs w:val="20"/>
        </w:rPr>
        <w:t>Opracował zespół pod kierunkiem dr med. Agnieszki Sulikowskiej we współpracy z ekspertami Stowarzyszenia Higieny Lecznictwa (wersja 21.03.2021)</w:t>
      </w:r>
    </w:p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A23E9">
        <w:rPr>
          <w:rFonts w:cs="Times New Roman"/>
          <w:b/>
          <w:sz w:val="20"/>
          <w:szCs w:val="20"/>
        </w:rPr>
        <w:t>(wykorzystanie możliwe w celach niekomercyjnych pod warunkiem wskazania źródła)</w:t>
      </w:r>
    </w:p>
    <w:p w:rsidR="00AA23E9" w:rsidRDefault="00AA23E9" w:rsidP="00AA23E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Nie opuszczać miejsca pobytu do końca izolacji a w sytuacji kiedy jest to konieczne ze względów zdrowotnych należy powiadomić Powiatową Stację Sanitarno-Epidemiologiczną.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W momencie pogorszenia stanu zdrowia niezwłocznie wezwać karetkę informując o dodatnim wyniku SARS CoV-2 w celu przewiezienia do szpitala specjalnym transportem.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2x dziennie mierzyć temp. ciała i wypijać co najmniej 1.5L wody.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W miarę możliwości nie kontaktować się z bliskimi zamieszkującymi we wspólnym gospodarstwie domowym, starać się przebywać w osobnym pomieszczeniu, które należy często wietrzyć.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Jeżeli kontakt bezpośredni jest nieunikniony należy zachować dystans 2 metrowy i zawsze zakładać maseczkę medyczną.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Nie spotykać się z innymi osobami spoza gospodarstwa domowego, nie przyjmować gości.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 xml:space="preserve">Kontaktować się z otoczeniem za pomocą telefonu lub </w:t>
      </w:r>
      <w:proofErr w:type="spellStart"/>
      <w:r w:rsidRPr="00AA23E9">
        <w:rPr>
          <w:rFonts w:cs="Times New Roman"/>
          <w:sz w:val="24"/>
          <w:szCs w:val="24"/>
        </w:rPr>
        <w:t>internetu</w:t>
      </w:r>
      <w:proofErr w:type="spellEnd"/>
      <w:r w:rsidRPr="00AA23E9">
        <w:rPr>
          <w:rFonts w:cs="Times New Roman"/>
          <w:sz w:val="24"/>
          <w:szCs w:val="24"/>
        </w:rPr>
        <w:t>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Jeżeli pacjent wymaga opieki osób trzecich, osoba która opiekuje się chorym przy kontakcie bezpośrednim przy wykonywaniu czynności pielęgnacyjnych, zmianie pampersa, karmieniu powinna założyć maseczkę ochronną i przyłbicę oraz rękawice i fartuch ochronny.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Należy często myć ręce wodą z mydłem lub dezynfekować je preparatem alkoholowym (zawartość alkoholu 70%).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 xml:space="preserve">Po skorzystaniu z toalety, prysznica, wanny, umywalki należy je umyć i zdezynfekować używając preparatów chlorowych (ACE, </w:t>
      </w:r>
      <w:proofErr w:type="spellStart"/>
      <w:r w:rsidRPr="00AA23E9">
        <w:rPr>
          <w:rFonts w:cs="Times New Roman"/>
          <w:sz w:val="24"/>
          <w:szCs w:val="24"/>
        </w:rPr>
        <w:t>Domestos</w:t>
      </w:r>
      <w:proofErr w:type="spellEnd"/>
      <w:r w:rsidRPr="00AA23E9">
        <w:rPr>
          <w:rFonts w:cs="Times New Roman"/>
          <w:sz w:val="24"/>
          <w:szCs w:val="24"/>
        </w:rPr>
        <w:t>). Wodę w muszli klozetowej spuszczać przy zamkniętej klapie.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Należy używać własnych ręczników i własnych przyborów toaletowych, które najlepiej trzymać w pokoju stałego przebywania.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Często zmieniać pościel, ręczniki , bieliznę osobistą i prać je osobno w temp 60°.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Należy często dezynfekować wszelkie powierzchnie dotykowe: blaty, uchwyty w kuchni, włączniki światła, klamki itp.</w:t>
      </w:r>
    </w:p>
    <w:p w:rsidR="00AA23E9" w:rsidRPr="00AA23E9" w:rsidRDefault="00AA23E9" w:rsidP="00AA23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Do spożywania posiłków najlepiej wydzielić naczynia i sztućce, które należy myć w gorącej wodzie lub w zmywarce w temp. 60°.</w:t>
      </w:r>
    </w:p>
    <w:p w:rsid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23E9" w:rsidRDefault="00AA23E9" w:rsidP="007045C8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AA23E9" w:rsidSect="00074A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695"/>
    <w:multiLevelType w:val="hybridMultilevel"/>
    <w:tmpl w:val="B63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FD6"/>
    <w:multiLevelType w:val="hybridMultilevel"/>
    <w:tmpl w:val="7C84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0FCA"/>
    <w:multiLevelType w:val="hybridMultilevel"/>
    <w:tmpl w:val="EE4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02A"/>
    <w:multiLevelType w:val="hybridMultilevel"/>
    <w:tmpl w:val="E4D4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6897"/>
    <w:multiLevelType w:val="hybridMultilevel"/>
    <w:tmpl w:val="AF5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5266"/>
    <w:multiLevelType w:val="hybridMultilevel"/>
    <w:tmpl w:val="9020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49"/>
    <w:rsid w:val="00074AF8"/>
    <w:rsid w:val="0008299E"/>
    <w:rsid w:val="000F7FDC"/>
    <w:rsid w:val="00165122"/>
    <w:rsid w:val="002409A7"/>
    <w:rsid w:val="003A6F1C"/>
    <w:rsid w:val="00454228"/>
    <w:rsid w:val="00564A4E"/>
    <w:rsid w:val="006D708F"/>
    <w:rsid w:val="007045C8"/>
    <w:rsid w:val="00757E4E"/>
    <w:rsid w:val="008A7B76"/>
    <w:rsid w:val="008C5A18"/>
    <w:rsid w:val="00987ADA"/>
    <w:rsid w:val="00AA23E9"/>
    <w:rsid w:val="00AB4D49"/>
    <w:rsid w:val="00AD30F7"/>
    <w:rsid w:val="00AE3140"/>
    <w:rsid w:val="00C43798"/>
    <w:rsid w:val="00C607B8"/>
    <w:rsid w:val="00CC31F0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68DB"/>
  <w15:chartTrackingRefBased/>
  <w15:docId w15:val="{516E223A-DFE6-4E01-BA7D-EA136DE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AC05-7CF8-4D43-95EA-86CE746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paolo</cp:lastModifiedBy>
  <cp:revision>3</cp:revision>
  <dcterms:created xsi:type="dcterms:W3CDTF">2021-03-21T15:42:00Z</dcterms:created>
  <dcterms:modified xsi:type="dcterms:W3CDTF">2021-03-21T15:43:00Z</dcterms:modified>
</cp:coreProperties>
</file>